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0F033EB" w14:textId="77777777" w:rsidR="008B5F4F" w:rsidRDefault="008B5F4F" w:rsidP="008B5F4F">
      <w:pPr>
        <w:rPr>
          <w:b/>
          <w:bCs/>
        </w:rPr>
      </w:pPr>
    </w:p>
    <w:p w14:paraId="690052F3" w14:textId="71919290" w:rsidR="008B5F4F" w:rsidRPr="008B5F4F" w:rsidRDefault="008B5F4F" w:rsidP="008B5F4F">
      <w:pPr>
        <w:jc w:val="center"/>
        <w:rPr>
          <w:b/>
          <w:bCs/>
          <w:sz w:val="40"/>
          <w:szCs w:val="40"/>
        </w:rPr>
      </w:pPr>
      <w:r w:rsidRPr="008B5F4F">
        <w:rPr>
          <w:b/>
          <w:bCs/>
          <w:sz w:val="40"/>
          <w:szCs w:val="40"/>
        </w:rPr>
        <w:t xml:space="preserve">Politique de protection des renseignements personnels </w:t>
      </w:r>
    </w:p>
    <w:p w14:paraId="4C7B1742" w14:textId="5BB86EAF" w:rsidR="008B5F4F" w:rsidRDefault="008B5F4F" w:rsidP="008B5F4F">
      <w:r>
        <w:t>La Table régionale des organismes volontaires d’éducation populaire de l’Outaouais (TROVEPO) est une personne morale à but non lucratif qui ne travaille pas avec des renseignements personnels, à l’exception de certains renseignements personnels des admirateurs et administratrices et des personnes faisant partie de l’équipe de travail.</w:t>
      </w:r>
    </w:p>
    <w:p w14:paraId="293816CB" w14:textId="77777777" w:rsidR="008B5F4F" w:rsidRDefault="008B5F4F" w:rsidP="008B5F4F">
      <w:r>
        <w:t xml:space="preserve">La politique suivante vise à assurer la protection des renseignements personnels des personnes liées à l’équipe de travail et à la gouvernance de l’organisme. La présente politique encadre la façon dont l’organisme collecte, utilise, communique, conserve et détruit les renseignements personnels qui lui sont transmis. </w:t>
      </w:r>
    </w:p>
    <w:p w14:paraId="67CF3F16" w14:textId="77777777" w:rsidR="008B5F4F" w:rsidRDefault="008B5F4F" w:rsidP="008B5F4F"/>
    <w:p w14:paraId="14B42AED" w14:textId="77777777" w:rsidR="008B5F4F" w:rsidRDefault="008B5F4F" w:rsidP="008B5F4F">
      <w:pPr>
        <w:rPr>
          <w:b/>
          <w:bCs/>
        </w:rPr>
      </w:pPr>
      <w:r>
        <w:rPr>
          <w:b/>
          <w:bCs/>
        </w:rPr>
        <w:t>1. Champ d’application et définitions</w:t>
      </w:r>
    </w:p>
    <w:p w14:paraId="5EDF8A35" w14:textId="58128606" w:rsidR="008B5F4F" w:rsidRDefault="008B5F4F" w:rsidP="008B5F4F">
      <w:r>
        <w:t xml:space="preserve">Cette politique s’applique aux permanent.es de la TROVEPO, ainsi qu’à ses employé.es temporaires, contractuels, d’été, stagiaires de l’organisme et admirateurs et administratrices. </w:t>
      </w:r>
    </w:p>
    <w:p w14:paraId="40C5F15D" w14:textId="1813D05B" w:rsidR="008B5F4F" w:rsidRDefault="008B5F4F" w:rsidP="008B5F4F">
      <w:r>
        <w:t>La politique vise tous les renseignements personnels recueillis des admirateurs et administratrices et des personnes faisant partie de l’équipe de travail. Dans cette politique, un renseignement personnel est défini comme une information qui concerne une personne physique et qui permet, directement ou indirectement, de l’identifier. Par exemple : l’ancien employeur, les informations bancaires, le numéro d’assurance social</w:t>
      </w:r>
      <w:r w:rsidR="00A130B7">
        <w:t>e</w:t>
      </w:r>
      <w:r>
        <w:t xml:space="preserve">, </w:t>
      </w:r>
      <w:r w:rsidR="009143D6">
        <w:t>l’</w:t>
      </w:r>
      <w:r w:rsidR="001B2FC1">
        <w:t xml:space="preserve">adresse courriel, </w:t>
      </w:r>
      <w:r>
        <w:t xml:space="preserve">l’adresse résidentielle, le numéro de téléphone personnel, la date de naissance. </w:t>
      </w:r>
    </w:p>
    <w:p w14:paraId="04C95C06" w14:textId="77777777" w:rsidR="008B5F4F" w:rsidRDefault="008B5F4F" w:rsidP="008B5F4F"/>
    <w:p w14:paraId="3BDC007C" w14:textId="77777777" w:rsidR="008B5F4F" w:rsidRDefault="008B5F4F" w:rsidP="008B5F4F">
      <w:pPr>
        <w:rPr>
          <w:b/>
          <w:bCs/>
        </w:rPr>
      </w:pPr>
      <w:r>
        <w:rPr>
          <w:b/>
          <w:bCs/>
        </w:rPr>
        <w:t xml:space="preserve">2. Collecte, utilisation et communication des renseignements personnels </w:t>
      </w:r>
    </w:p>
    <w:p w14:paraId="020B78A1" w14:textId="34249521" w:rsidR="008B5F4F" w:rsidRDefault="008B5F4F" w:rsidP="008B5F4F">
      <w:r>
        <w:t xml:space="preserve">La TROVEPO ne recueille que les informations nécessaires à l’embauche, à la rétribution, à la gestion de l’organisme et à la reddition de compte. </w:t>
      </w:r>
    </w:p>
    <w:p w14:paraId="0D1F7B54" w14:textId="7B05727C" w:rsidR="008B5F4F" w:rsidRDefault="008B5F4F" w:rsidP="008B5F4F">
      <w:r>
        <w:t xml:space="preserve">Dans sa collecte, son utilisation et la communication des renseignements personnels, la TROVEPO applique les principes suivants : </w:t>
      </w:r>
    </w:p>
    <w:p w14:paraId="0BCAF9E5" w14:textId="77777777" w:rsidR="008B5F4F" w:rsidRDefault="008B5F4F" w:rsidP="008B5F4F"/>
    <w:p w14:paraId="04E18F64" w14:textId="77777777" w:rsidR="008B5F4F" w:rsidRDefault="008B5F4F" w:rsidP="008B5F4F">
      <w:pPr>
        <w:spacing w:after="0"/>
        <w:ind w:left="708"/>
        <w:rPr>
          <w:b/>
          <w:bCs/>
        </w:rPr>
      </w:pPr>
      <w:r>
        <w:rPr>
          <w:b/>
          <w:bCs/>
        </w:rPr>
        <w:t>Consentement et collecte :</w:t>
      </w:r>
    </w:p>
    <w:p w14:paraId="5C46A54E" w14:textId="77777777" w:rsidR="008B5F4F" w:rsidRDefault="008B5F4F" w:rsidP="008B5F4F">
      <w:pPr>
        <w:pStyle w:val="Paragraphedeliste"/>
        <w:spacing w:after="0"/>
        <w:ind w:left="708"/>
        <w:rPr>
          <w:b/>
          <w:bCs/>
        </w:rPr>
      </w:pPr>
      <w:r>
        <w:t xml:space="preserve">Les renseignements personnels sont recueillis directement auprès de la personne concernée. Ces informations sont obtenues de façon libre et éclairées avec le consentement implicite de la personne qui est informée de l’utilisation qui en sera faite. </w:t>
      </w:r>
    </w:p>
    <w:p w14:paraId="1D407A32" w14:textId="77777777" w:rsidR="008B5F4F" w:rsidRDefault="008B5F4F" w:rsidP="008B5F4F">
      <w:pPr>
        <w:jc w:val="center"/>
        <w:rPr>
          <w:b/>
          <w:bCs/>
        </w:rPr>
      </w:pPr>
    </w:p>
    <w:p w14:paraId="4D9C84B0" w14:textId="77777777" w:rsidR="008B5F4F" w:rsidRDefault="008B5F4F" w:rsidP="008B5F4F">
      <w:pPr>
        <w:ind w:firstLine="708"/>
        <w:rPr>
          <w:b/>
          <w:bCs/>
        </w:rPr>
      </w:pPr>
      <w:r>
        <w:rPr>
          <w:b/>
          <w:bCs/>
        </w:rPr>
        <w:t>Détention et utilisation :</w:t>
      </w:r>
    </w:p>
    <w:p w14:paraId="4D0A6F6E" w14:textId="77777777" w:rsidR="008B5F4F" w:rsidRDefault="008B5F4F" w:rsidP="008B5F4F">
      <w:pPr>
        <w:ind w:left="708"/>
      </w:pPr>
    </w:p>
    <w:p w14:paraId="550DCA2F" w14:textId="77777777" w:rsidR="008B5F4F" w:rsidRDefault="008B5F4F" w:rsidP="008B5F4F">
      <w:pPr>
        <w:ind w:left="708"/>
      </w:pPr>
    </w:p>
    <w:p w14:paraId="089B3A71" w14:textId="6F8088E1" w:rsidR="008B5F4F" w:rsidRDefault="008B5F4F" w:rsidP="008B5F4F">
      <w:pPr>
        <w:ind w:left="708"/>
      </w:pPr>
      <w:r>
        <w:t xml:space="preserve">La TROVEPO veille à ce que les renseignements qu’elle détient soient à jour et exacts au moment de leur utilisation.  </w:t>
      </w:r>
    </w:p>
    <w:p w14:paraId="461DC71C" w14:textId="77777777" w:rsidR="008B5F4F" w:rsidRDefault="008B5F4F" w:rsidP="008B5F4F">
      <w:pPr>
        <w:spacing w:after="0"/>
        <w:ind w:left="708"/>
      </w:pPr>
      <w:r>
        <w:t xml:space="preserve">L’accès aux renseignements personnels est limité aux </w:t>
      </w:r>
      <w:proofErr w:type="spellStart"/>
      <w:r>
        <w:t>permanent.</w:t>
      </w:r>
      <w:proofErr w:type="gramStart"/>
      <w:r>
        <w:t>e.s</w:t>
      </w:r>
      <w:proofErr w:type="spellEnd"/>
      <w:proofErr w:type="gramEnd"/>
      <w:r>
        <w:t xml:space="preserve"> et </w:t>
      </w:r>
      <w:bookmarkStart w:id="0" w:name="_Hlk144373277"/>
      <w:r>
        <w:t>aux administrateurs et administratrices</w:t>
      </w:r>
      <w:bookmarkEnd w:id="0"/>
      <w:r>
        <w:t xml:space="preserve">, tous et toutes soumis.es à la présente politique. </w:t>
      </w:r>
    </w:p>
    <w:p w14:paraId="7F6C50A3" w14:textId="77777777" w:rsidR="008B5F4F" w:rsidRDefault="008B5F4F" w:rsidP="008B5F4F">
      <w:pPr>
        <w:ind w:left="708"/>
        <w:rPr>
          <w:highlight w:val="yellow"/>
        </w:rPr>
      </w:pPr>
    </w:p>
    <w:p w14:paraId="795E8AC0" w14:textId="77777777" w:rsidR="008B5F4F" w:rsidRDefault="008B5F4F" w:rsidP="008B5F4F">
      <w:pPr>
        <w:ind w:left="708"/>
        <w:rPr>
          <w:b/>
          <w:bCs/>
        </w:rPr>
      </w:pPr>
      <w:r>
        <w:rPr>
          <w:b/>
          <w:bCs/>
        </w:rPr>
        <w:t>Communication :</w:t>
      </w:r>
    </w:p>
    <w:p w14:paraId="3AFDEC99" w14:textId="17CEB5C2" w:rsidR="008B5F4F" w:rsidRDefault="008B5F4F" w:rsidP="008B5F4F">
      <w:pPr>
        <w:ind w:left="708"/>
      </w:pPr>
      <w:r>
        <w:t xml:space="preserve">La TROVEPO obtient le consentement de la personne concernée avant de communiquer des renseignements personnels à un tiers si cela ne concerne pas l’embauche, la cessation du lien de travail, la rétribution, la gestion de l’organisme ou la reddition de compte. </w:t>
      </w:r>
    </w:p>
    <w:p w14:paraId="3A6A855F" w14:textId="77777777" w:rsidR="008B5F4F" w:rsidRDefault="008B5F4F" w:rsidP="008B5F4F">
      <w:pPr>
        <w:rPr>
          <w:highlight w:val="yellow"/>
        </w:rPr>
      </w:pPr>
    </w:p>
    <w:p w14:paraId="238B548C" w14:textId="77777777" w:rsidR="008B5F4F" w:rsidRDefault="008B5F4F" w:rsidP="008B5F4F">
      <w:pPr>
        <w:rPr>
          <w:b/>
          <w:bCs/>
        </w:rPr>
      </w:pPr>
      <w:r>
        <w:rPr>
          <w:b/>
          <w:bCs/>
        </w:rPr>
        <w:t>3. Conservation et destruction des renseignements personnels</w:t>
      </w:r>
    </w:p>
    <w:p w14:paraId="333739D4" w14:textId="059F8B10" w:rsidR="008B5F4F" w:rsidRDefault="008B5F4F" w:rsidP="008B5F4F">
      <w:r>
        <w:t xml:space="preserve">Sauf si une durée minimale de conservation est requise par la loi ou la réglementation applicable, la TROVEPO ne conserve les renseignements personnels des administrateurs et administratrices que pour la durée de leur mandat. </w:t>
      </w:r>
    </w:p>
    <w:p w14:paraId="68B251FB" w14:textId="7FD54018" w:rsidR="008B5F4F" w:rsidRDefault="008B5F4F" w:rsidP="008B5F4F">
      <w:pPr>
        <w:rPr>
          <w:color w:val="FF0000"/>
        </w:rPr>
      </w:pPr>
      <w:r>
        <w:t xml:space="preserve">Tous les </w:t>
      </w:r>
      <w:r w:rsidRPr="008B5F4F">
        <w:t xml:space="preserve">dossiers des </w:t>
      </w:r>
      <w:proofErr w:type="spellStart"/>
      <w:r w:rsidRPr="008B5F4F">
        <w:t>employé.</w:t>
      </w:r>
      <w:proofErr w:type="gramStart"/>
      <w:r w:rsidRPr="008B5F4F">
        <w:t>e.s</w:t>
      </w:r>
      <w:proofErr w:type="spellEnd"/>
      <w:proofErr w:type="gramEnd"/>
      <w:r w:rsidRPr="008B5F4F">
        <w:t xml:space="preserve"> </w:t>
      </w:r>
      <w:proofErr w:type="spellStart"/>
      <w:r w:rsidRPr="008B5F4F">
        <w:t>permanent.e.s</w:t>
      </w:r>
      <w:proofErr w:type="spellEnd"/>
      <w:r w:rsidRPr="008B5F4F">
        <w:t xml:space="preserve"> ou </w:t>
      </w:r>
      <w:proofErr w:type="spellStart"/>
      <w:r w:rsidRPr="008B5F4F">
        <w:t>contractuel.les</w:t>
      </w:r>
      <w:proofErr w:type="spellEnd"/>
      <w:r w:rsidRPr="008B5F4F">
        <w:t xml:space="preserve"> et des stagiaires sont gardés pendant trois ans après leur départ de l’organisme.</w:t>
      </w:r>
    </w:p>
    <w:p w14:paraId="1BFFED77" w14:textId="77777777" w:rsidR="008B5F4F" w:rsidRDefault="008B5F4F" w:rsidP="008B5F4F">
      <w:r>
        <w:t xml:space="preserve">Tous les dossiers sont détruits et déchiquetés à la machine. </w:t>
      </w:r>
    </w:p>
    <w:p w14:paraId="4445BB8E" w14:textId="77777777" w:rsidR="008B5F4F" w:rsidRDefault="008B5F4F" w:rsidP="008B5F4F">
      <w:pPr>
        <w:rPr>
          <w:b/>
          <w:bCs/>
        </w:rPr>
      </w:pPr>
    </w:p>
    <w:p w14:paraId="423921CF" w14:textId="635DDDA3" w:rsidR="008B5F4F" w:rsidRDefault="008B5F4F" w:rsidP="008B5F4F">
      <w:pPr>
        <w:rPr>
          <w:b/>
          <w:bCs/>
        </w:rPr>
      </w:pPr>
      <w:r>
        <w:rPr>
          <w:b/>
          <w:bCs/>
        </w:rPr>
        <w:t>4. Responsabilités de la TROVEPO</w:t>
      </w:r>
    </w:p>
    <w:p w14:paraId="24D2D945" w14:textId="77777777" w:rsidR="008B5F4F" w:rsidRDefault="008B5F4F" w:rsidP="008B5F4F">
      <w:r>
        <w:t>De manière générale, l’organisme est responsable de la protection des renseignements personnels qu’elle détient.</w:t>
      </w:r>
    </w:p>
    <w:p w14:paraId="47E5E217" w14:textId="6EBAFE5C" w:rsidR="008B5F4F" w:rsidRDefault="008B5F4F" w:rsidP="008B5F4F">
      <w:r>
        <w:t xml:space="preserve">La personne responsable de la protection des renseignements personnels de la TROVEPO est la coordonnatrice. </w:t>
      </w:r>
    </w:p>
    <w:p w14:paraId="591F64C5" w14:textId="77777777" w:rsidR="008B5F4F" w:rsidRDefault="008B5F4F" w:rsidP="008B5F4F">
      <w:r>
        <w:t>La personne responsable doit veiller à assurer le respect de la politique et à modifier les pratiques au besoin. La coordonnatrice est la personne qui tient à jour le registre des incidents.  En cas d’absence ou d’impossibilité d’agir de ce responsable, l’équipe de travail et le conseil d’administration désignera une personne qui assurera les fonctions du responsable de la protection des renseignements personnels.</w:t>
      </w:r>
    </w:p>
    <w:p w14:paraId="2469C04C" w14:textId="77777777" w:rsidR="008B5F4F" w:rsidRDefault="008B5F4F" w:rsidP="008B5F4F">
      <w:r>
        <w:t>Bien que la responsabilité incombe à la coordonnatrice, tous les permanent.es, les stagiaires, les employé.es contractuelles, les administrateurs et administratrices ayant accès à des renseignements personnels ou étant autrement impliqués dans la gestion de ceux-ci doivent en assurer la protection et respecter la présente politique.</w:t>
      </w:r>
    </w:p>
    <w:p w14:paraId="0802D836" w14:textId="77777777" w:rsidR="008B5F4F" w:rsidRDefault="008B5F4F" w:rsidP="008B5F4F"/>
    <w:p w14:paraId="1664DF83" w14:textId="77777777" w:rsidR="008B5F4F" w:rsidRPr="001A68D6" w:rsidRDefault="008B5F4F" w:rsidP="008B5F4F"/>
    <w:p w14:paraId="36DF5212" w14:textId="77777777" w:rsidR="008B5F4F" w:rsidRDefault="008B5F4F" w:rsidP="008B5F4F">
      <w:pPr>
        <w:rPr>
          <w:b/>
          <w:bCs/>
        </w:rPr>
      </w:pPr>
      <w:r>
        <w:rPr>
          <w:b/>
          <w:bCs/>
        </w:rPr>
        <w:t>Sécurité des données</w:t>
      </w:r>
    </w:p>
    <w:p w14:paraId="305C6032" w14:textId="61AB828E" w:rsidR="008B5F4F" w:rsidRDefault="008B5F4F" w:rsidP="008B5F4F">
      <w:r>
        <w:t xml:space="preserve">La TROVEPO s’engage à mettre en place les mesures de sécurité raisonnables pour assurer la protection des renseignements personnels contenus dans ses dossiers. </w:t>
      </w:r>
    </w:p>
    <w:p w14:paraId="62E327F7" w14:textId="77777777" w:rsidR="008B5F4F" w:rsidRDefault="008B5F4F" w:rsidP="008B5F4F">
      <w:pPr>
        <w:rPr>
          <w:highlight w:val="yellow"/>
        </w:rPr>
      </w:pPr>
    </w:p>
    <w:p w14:paraId="3F812BB6" w14:textId="77777777" w:rsidR="008B5F4F" w:rsidRDefault="008B5F4F" w:rsidP="008B5F4F">
      <w:pPr>
        <w:rPr>
          <w:b/>
          <w:bCs/>
        </w:rPr>
      </w:pPr>
      <w:r>
        <w:rPr>
          <w:b/>
          <w:bCs/>
        </w:rPr>
        <w:t xml:space="preserve">7. Processus de traitement des plaintes </w:t>
      </w:r>
    </w:p>
    <w:p w14:paraId="5976BE0E" w14:textId="77777777" w:rsidR="008B5F4F" w:rsidRDefault="008B5F4F" w:rsidP="008B5F4F">
      <w:pPr>
        <w:rPr>
          <w:u w:val="single"/>
        </w:rPr>
      </w:pPr>
      <w:r>
        <w:rPr>
          <w:u w:val="single"/>
        </w:rPr>
        <w:t>Réception</w:t>
      </w:r>
    </w:p>
    <w:p w14:paraId="3B66103A" w14:textId="77777777" w:rsidR="008B5F4F" w:rsidRDefault="008B5F4F" w:rsidP="008B5F4F">
      <w:r>
        <w:t xml:space="preserve">Pour porter plainte concernant l’application de ladite politique, les personnes doivent communiquer avec la personne responsable de la protection des renseignements personnels. Les plaintes doivent être envoyées par écrit (courriel ou poste) aux coordonnées se trouvant dans la section suivante. </w:t>
      </w:r>
    </w:p>
    <w:p w14:paraId="5589658C" w14:textId="77777777" w:rsidR="008B5F4F" w:rsidRDefault="008B5F4F" w:rsidP="008B5F4F">
      <w:r>
        <w:t>Les informations suivantes sont requises dans la plainte :</w:t>
      </w:r>
    </w:p>
    <w:p w14:paraId="13099BF5" w14:textId="77777777" w:rsidR="008B5F4F" w:rsidRDefault="008B5F4F" w:rsidP="008B5F4F">
      <w:pPr>
        <w:pStyle w:val="Paragraphedeliste"/>
        <w:numPr>
          <w:ilvl w:val="0"/>
          <w:numId w:val="2"/>
        </w:numPr>
        <w:spacing w:line="256" w:lineRule="auto"/>
      </w:pPr>
      <w:r>
        <w:t>Nom</w:t>
      </w:r>
    </w:p>
    <w:p w14:paraId="72B0AF49" w14:textId="77777777" w:rsidR="008B5F4F" w:rsidRDefault="008B5F4F" w:rsidP="008B5F4F">
      <w:pPr>
        <w:pStyle w:val="Paragraphedeliste"/>
        <w:numPr>
          <w:ilvl w:val="0"/>
          <w:numId w:val="2"/>
        </w:numPr>
        <w:spacing w:line="256" w:lineRule="auto"/>
      </w:pPr>
      <w:r>
        <w:t>Coordonnées (Numéro de téléphone)</w:t>
      </w:r>
    </w:p>
    <w:p w14:paraId="7F4186F1" w14:textId="77777777" w:rsidR="008B5F4F" w:rsidRDefault="008B5F4F" w:rsidP="008B5F4F">
      <w:pPr>
        <w:pStyle w:val="Paragraphedeliste"/>
        <w:numPr>
          <w:ilvl w:val="0"/>
          <w:numId w:val="2"/>
        </w:numPr>
        <w:spacing w:line="256" w:lineRule="auto"/>
      </w:pPr>
      <w:r>
        <w:t>Objet</w:t>
      </w:r>
    </w:p>
    <w:p w14:paraId="0FE2BC79" w14:textId="77777777" w:rsidR="008B5F4F" w:rsidRDefault="008B5F4F" w:rsidP="008B5F4F">
      <w:pPr>
        <w:pStyle w:val="Paragraphedeliste"/>
        <w:numPr>
          <w:ilvl w:val="0"/>
          <w:numId w:val="2"/>
        </w:numPr>
        <w:spacing w:line="256" w:lineRule="auto"/>
      </w:pPr>
      <w:r>
        <w:t>Motif de la plainte</w:t>
      </w:r>
    </w:p>
    <w:p w14:paraId="0865173F" w14:textId="77777777" w:rsidR="008B5F4F" w:rsidRDefault="008B5F4F" w:rsidP="008B5F4F">
      <w:pPr>
        <w:rPr>
          <w:highlight w:val="yellow"/>
        </w:rPr>
      </w:pPr>
    </w:p>
    <w:p w14:paraId="29398296" w14:textId="77777777" w:rsidR="008B5F4F" w:rsidRDefault="008B5F4F" w:rsidP="008B5F4F">
      <w:pPr>
        <w:rPr>
          <w:u w:val="single"/>
        </w:rPr>
      </w:pPr>
      <w:r>
        <w:rPr>
          <w:u w:val="single"/>
        </w:rPr>
        <w:t>Traitement</w:t>
      </w:r>
    </w:p>
    <w:p w14:paraId="1E537EE6" w14:textId="77777777" w:rsidR="008B5F4F" w:rsidRDefault="008B5F4F" w:rsidP="008B5F4F">
      <w:pPr>
        <w:rPr>
          <w:highlight w:val="yellow"/>
        </w:rPr>
      </w:pPr>
      <w:r>
        <w:t xml:space="preserve">Les plaintes sont traitées de façon confidentielle dans un délai de 30 jours. </w:t>
      </w:r>
    </w:p>
    <w:p w14:paraId="0437FF32" w14:textId="77777777" w:rsidR="008B5F4F" w:rsidRDefault="008B5F4F" w:rsidP="008B5F4F">
      <w:r>
        <w:t>Il est également possible de déposer une plainte auprès de la Commission d’accès à l’information du Québec ou à tout autre organisme de surveillance en matière de protection des renseignements personnels responsable de l’application de la loi concernée par l’objet de la plainte.</w:t>
      </w:r>
    </w:p>
    <w:p w14:paraId="7345D922" w14:textId="77777777" w:rsidR="008B5F4F" w:rsidRDefault="008B5F4F" w:rsidP="008B5F4F">
      <w:pPr>
        <w:rPr>
          <w:highlight w:val="yellow"/>
        </w:rPr>
      </w:pPr>
    </w:p>
    <w:p w14:paraId="59A7E17D" w14:textId="77777777" w:rsidR="008B5F4F" w:rsidRDefault="008B5F4F" w:rsidP="008B5F4F">
      <w:pPr>
        <w:rPr>
          <w:b/>
          <w:bCs/>
        </w:rPr>
      </w:pPr>
      <w:r>
        <w:rPr>
          <w:b/>
          <w:bCs/>
        </w:rPr>
        <w:t>8. Approbation</w:t>
      </w:r>
    </w:p>
    <w:p w14:paraId="1882673B" w14:textId="616C2638" w:rsidR="008B5F4F" w:rsidRDefault="008B5F4F" w:rsidP="008B5F4F">
      <w:r>
        <w:t>La présente politique est approuvée par le conseil d’administration de la TROVEPO et la personne responsable de la protection des renseignements personnels de la TROVEPO, dont les coordonnées d’affaires sont les suivantes :</w:t>
      </w:r>
    </w:p>
    <w:p w14:paraId="5DBF0EB6" w14:textId="5756218E" w:rsidR="008B5F4F" w:rsidRDefault="008B5F4F" w:rsidP="008B5F4F">
      <w:pPr>
        <w:spacing w:after="0"/>
      </w:pPr>
      <w:r>
        <w:t>Geneviève Tremblay-Racette</w:t>
      </w:r>
    </w:p>
    <w:p w14:paraId="05A43283" w14:textId="48B223F8" w:rsidR="008B5F4F" w:rsidRDefault="008B5F4F" w:rsidP="008B5F4F">
      <w:pPr>
        <w:spacing w:after="0"/>
      </w:pPr>
      <w:r>
        <w:t>Coordonnatrice de la TROVEPO</w:t>
      </w:r>
    </w:p>
    <w:p w14:paraId="07328FA1" w14:textId="79468FDC" w:rsidR="008B5F4F" w:rsidRDefault="008B5F4F" w:rsidP="008B5F4F">
      <w:pPr>
        <w:spacing w:after="0"/>
      </w:pPr>
      <w:r>
        <w:t>115 boul. Sacré-Cœur, bureau 03</w:t>
      </w:r>
    </w:p>
    <w:p w14:paraId="39BCC444" w14:textId="33C6AF25" w:rsidR="008B5F4F" w:rsidRDefault="008B5F4F" w:rsidP="008B5F4F">
      <w:pPr>
        <w:spacing w:after="0"/>
      </w:pPr>
      <w:r>
        <w:t>Gatineau (Québec) J8X 1C5</w:t>
      </w:r>
    </w:p>
    <w:p w14:paraId="19C24810" w14:textId="3574CD27" w:rsidR="008B5F4F" w:rsidRDefault="00000000" w:rsidP="008B5F4F">
      <w:pPr>
        <w:spacing w:after="0"/>
      </w:pPr>
      <w:hyperlink r:id="rId7" w:history="1">
        <w:r w:rsidR="008B5F4F" w:rsidRPr="00D61D64">
          <w:rPr>
            <w:rStyle w:val="Lienhypertexte"/>
          </w:rPr>
          <w:t>Coordination.trovepo@outlook.com</w:t>
        </w:r>
      </w:hyperlink>
      <w:r w:rsidR="008B5F4F">
        <w:t xml:space="preserve"> </w:t>
      </w:r>
    </w:p>
    <w:p w14:paraId="4D533BBE" w14:textId="77777777" w:rsidR="008B5F4F" w:rsidRDefault="008B5F4F" w:rsidP="008B5F4F">
      <w:pPr>
        <w:spacing w:after="0"/>
      </w:pPr>
    </w:p>
    <w:p w14:paraId="3970E2B5" w14:textId="77777777" w:rsidR="008B5F4F" w:rsidRDefault="008B5F4F" w:rsidP="008B5F4F">
      <w:pPr>
        <w:spacing w:after="0"/>
      </w:pPr>
    </w:p>
    <w:p w14:paraId="759365F7" w14:textId="77777777" w:rsidR="008B5F4F" w:rsidRDefault="008B5F4F" w:rsidP="008B5F4F">
      <w:pPr>
        <w:spacing w:after="0"/>
      </w:pPr>
    </w:p>
    <w:p w14:paraId="0D27CF21" w14:textId="42C421E1" w:rsidR="008B5F4F" w:rsidRDefault="008B5F4F" w:rsidP="008B5F4F">
      <w:pPr>
        <w:spacing w:after="0"/>
      </w:pPr>
      <w:r>
        <w:t>Pour toute demande, question ou commentaire dans le cadre de la présente politique, veuillez communiquer avec la coordonnatrice, désignée comme personne responsable de la protection des renseignements personnels de la TROVEPO.</w:t>
      </w:r>
    </w:p>
    <w:p w14:paraId="37BE230B" w14:textId="77777777" w:rsidR="008B5F4F" w:rsidRDefault="008B5F4F" w:rsidP="008B5F4F">
      <w:pPr>
        <w:rPr>
          <w:highlight w:val="yellow"/>
        </w:rPr>
      </w:pPr>
    </w:p>
    <w:p w14:paraId="145320CF" w14:textId="77777777" w:rsidR="008B5F4F" w:rsidRDefault="008B5F4F" w:rsidP="008B5F4F">
      <w:pPr>
        <w:rPr>
          <w:b/>
          <w:bCs/>
        </w:rPr>
      </w:pPr>
      <w:r>
        <w:rPr>
          <w:b/>
          <w:bCs/>
        </w:rPr>
        <w:t>9. Publication et modifications</w:t>
      </w:r>
    </w:p>
    <w:p w14:paraId="541E676F" w14:textId="3CFFA927" w:rsidR="008B5F4F" w:rsidRDefault="008B5F4F" w:rsidP="008B5F4F">
      <w:r>
        <w:t xml:space="preserve">Tel que prescrit par </w:t>
      </w:r>
      <w:hyperlink r:id="rId8" w:history="1">
        <w:r>
          <w:rPr>
            <w:rStyle w:val="Lienhypertexte"/>
          </w:rPr>
          <w:t>la loi modernisant des dispositions législatives en matière de protection des renseignements personnels dans le secteur privé, aussi appelée Loi 25</w:t>
        </w:r>
      </w:hyperlink>
      <w:r>
        <w:t xml:space="preserve"> la présente politique est publiée sur le site internet de la TROVEPO. Cette politique est également diffusée par tout moyen propre à atteindre les personnes concernées.</w:t>
      </w:r>
    </w:p>
    <w:p w14:paraId="2451367A" w14:textId="77777777" w:rsidR="008B5F4F" w:rsidRDefault="008B5F4F" w:rsidP="008B5F4F">
      <w:pPr>
        <w:spacing w:after="0"/>
        <w:rPr>
          <w:kern w:val="0"/>
          <w14:ligatures w14:val="none"/>
        </w:rPr>
      </w:pPr>
    </w:p>
    <w:p w14:paraId="5AA3BBD0" w14:textId="77777777" w:rsidR="008B5F4F" w:rsidRDefault="008B5F4F" w:rsidP="008B5F4F">
      <w:pPr>
        <w:rPr>
          <w:b/>
          <w:bCs/>
        </w:rPr>
      </w:pPr>
      <w:r>
        <w:rPr>
          <w:b/>
          <w:bCs/>
        </w:rPr>
        <w:t>10. Incident de confidentialité et/ou de sécurité</w:t>
      </w:r>
    </w:p>
    <w:p w14:paraId="5668FE11" w14:textId="77777777" w:rsidR="008B5F4F" w:rsidRDefault="008B5F4F" w:rsidP="008B5F4F">
      <w:r>
        <w:t>Un incident de confidentialité se produit lors d’un accès, une utilisation ou une communication d’un renseignement personnel non autorisé par la loi; de la perte d’un renseignement personnel ou de toute forme d’atteinte à la protection d’un renseignement personnel.</w:t>
      </w:r>
    </w:p>
    <w:p w14:paraId="14E7B469" w14:textId="77777777" w:rsidR="008B5F4F" w:rsidRDefault="008B5F4F" w:rsidP="008B5F4F">
      <w:r>
        <w:t xml:space="preserve">Un incident de sécurité se produit lorsque les bureaux ou les systèmes informatiques sont pénétrés par des personnes non autorisées. </w:t>
      </w:r>
    </w:p>
    <w:p w14:paraId="1800D8A5" w14:textId="7EECBC2A" w:rsidR="008B5F4F" w:rsidRDefault="008B5F4F" w:rsidP="008B5F4F">
      <w:r>
        <w:t>La TROVEPO s’engage à suivre les obligations suivantes en cas d’incident :</w:t>
      </w:r>
    </w:p>
    <w:p w14:paraId="7383E3C4" w14:textId="77777777" w:rsidR="008B5F4F" w:rsidRDefault="008B5F4F" w:rsidP="008B5F4F">
      <w:pPr>
        <w:pStyle w:val="Paragraphedeliste"/>
        <w:numPr>
          <w:ilvl w:val="0"/>
          <w:numId w:val="3"/>
        </w:numPr>
        <w:spacing w:line="256" w:lineRule="auto"/>
      </w:pPr>
      <w:r>
        <w:t>Tenir un registre des incidents de confidentialité;</w:t>
      </w:r>
    </w:p>
    <w:p w14:paraId="25C5CE64" w14:textId="77777777" w:rsidR="008B5F4F" w:rsidRDefault="008B5F4F" w:rsidP="008B5F4F">
      <w:pPr>
        <w:pStyle w:val="Paragraphedeliste"/>
        <w:numPr>
          <w:ilvl w:val="0"/>
          <w:numId w:val="3"/>
        </w:numPr>
        <w:spacing w:line="256" w:lineRule="auto"/>
      </w:pPr>
      <w:r>
        <w:t>Prendre les mesures raisonnables pour diminuer les risques qu’un préjudice soit causé;</w:t>
      </w:r>
    </w:p>
    <w:p w14:paraId="2D72FD0B" w14:textId="39895D43" w:rsidR="008B5F4F" w:rsidRPr="008B5F4F" w:rsidRDefault="008B5F4F" w:rsidP="008B5F4F">
      <w:pPr>
        <w:pStyle w:val="Paragraphedeliste"/>
        <w:numPr>
          <w:ilvl w:val="0"/>
          <w:numId w:val="3"/>
        </w:numPr>
        <w:spacing w:line="256" w:lineRule="auto"/>
        <w:sectPr w:rsidR="008B5F4F" w:rsidRPr="008B5F4F" w:rsidSect="008B5F4F">
          <w:headerReference w:type="default" r:id="rId9"/>
          <w:type w:val="continuous"/>
          <w:pgSz w:w="12240" w:h="15840"/>
          <w:pgMar w:top="1417" w:right="1417" w:bottom="1417" w:left="1417" w:header="709" w:footer="709" w:gutter="0"/>
          <w:cols w:space="720"/>
        </w:sectPr>
      </w:pPr>
      <w:r>
        <w:t>Aviser la personne concernée et la Commission d’accès à l’information dans le cas où l’incident présente un risque de préjudice sérieux</w:t>
      </w:r>
    </w:p>
    <w:p w14:paraId="4160B981" w14:textId="77777777" w:rsidR="008B5F4F" w:rsidRPr="008B5F4F" w:rsidRDefault="008B5F4F" w:rsidP="008B5F4F">
      <w:pPr>
        <w:rPr>
          <w:b/>
          <w:bCs/>
        </w:rPr>
      </w:pPr>
    </w:p>
    <w:p w14:paraId="36B95F82" w14:textId="77777777" w:rsidR="008B5F4F" w:rsidRPr="00024D11" w:rsidRDefault="008B5F4F" w:rsidP="008B5F4F">
      <w:pPr>
        <w:jc w:val="center"/>
        <w:rPr>
          <w:b/>
          <w:bCs/>
          <w:sz w:val="24"/>
          <w:szCs w:val="24"/>
        </w:rPr>
      </w:pPr>
      <w:r w:rsidRPr="00024D11">
        <w:rPr>
          <w:b/>
          <w:bCs/>
          <w:sz w:val="24"/>
          <w:szCs w:val="24"/>
        </w:rPr>
        <w:t>Rapport d’incident de confidentialité et/ou de sécurité</w:t>
      </w:r>
    </w:p>
    <w:p w14:paraId="0091C94F" w14:textId="77777777" w:rsidR="008B5F4F" w:rsidRDefault="008B5F4F" w:rsidP="008B5F4F">
      <w:pPr>
        <w:rPr>
          <w:b/>
          <w:bCs/>
        </w:rPr>
      </w:pPr>
    </w:p>
    <w:tbl>
      <w:tblPr>
        <w:tblStyle w:val="Grilledutableau"/>
        <w:tblW w:w="9706" w:type="dxa"/>
        <w:tblLook w:val="04A0" w:firstRow="1" w:lastRow="0" w:firstColumn="1" w:lastColumn="0" w:noHBand="0" w:noVBand="1"/>
      </w:tblPr>
      <w:tblGrid>
        <w:gridCol w:w="4853"/>
        <w:gridCol w:w="4853"/>
      </w:tblGrid>
      <w:tr w:rsidR="008B5F4F" w14:paraId="221D0F87" w14:textId="77777777" w:rsidTr="00D7242C">
        <w:trPr>
          <w:trHeight w:val="596"/>
        </w:trPr>
        <w:tc>
          <w:tcPr>
            <w:tcW w:w="4853" w:type="dxa"/>
          </w:tcPr>
          <w:p w14:paraId="73E48F52" w14:textId="77777777" w:rsidR="008B5F4F" w:rsidRDefault="008B5F4F" w:rsidP="00D7242C">
            <w:pPr>
              <w:rPr>
                <w:b/>
                <w:bCs/>
              </w:rPr>
            </w:pPr>
            <w:r w:rsidRPr="008A4FD9">
              <w:rPr>
                <w:b/>
                <w:bCs/>
                <w:sz w:val="24"/>
                <w:szCs w:val="24"/>
              </w:rPr>
              <w:t>Rapport incident de confidentialité</w:t>
            </w:r>
            <w:r>
              <w:rPr>
                <w:b/>
                <w:bCs/>
                <w:sz w:val="24"/>
                <w:szCs w:val="24"/>
              </w:rPr>
              <w:t xml:space="preserve"> et/ou de sécurité</w:t>
            </w:r>
          </w:p>
        </w:tc>
        <w:tc>
          <w:tcPr>
            <w:tcW w:w="4853" w:type="dxa"/>
          </w:tcPr>
          <w:p w14:paraId="225B42C4" w14:textId="77777777" w:rsidR="008B5F4F" w:rsidRDefault="008B5F4F" w:rsidP="00D7242C">
            <w:pPr>
              <w:rPr>
                <w:b/>
                <w:bCs/>
              </w:rPr>
            </w:pPr>
            <w:r w:rsidRPr="008A4FD9">
              <w:rPr>
                <w:b/>
                <w:bCs/>
                <w:sz w:val="36"/>
                <w:szCs w:val="36"/>
              </w:rPr>
              <w:t>#</w:t>
            </w:r>
          </w:p>
        </w:tc>
      </w:tr>
      <w:tr w:rsidR="008B5F4F" w14:paraId="4B6452B4" w14:textId="77777777" w:rsidTr="00D7242C">
        <w:trPr>
          <w:trHeight w:val="438"/>
        </w:trPr>
        <w:tc>
          <w:tcPr>
            <w:tcW w:w="4853" w:type="dxa"/>
          </w:tcPr>
          <w:p w14:paraId="4FE97BF8" w14:textId="77777777" w:rsidR="008B5F4F" w:rsidRPr="008A4FD9" w:rsidRDefault="008B5F4F" w:rsidP="00D7242C">
            <w:pPr>
              <w:rPr>
                <w:b/>
                <w:bCs/>
                <w:sz w:val="24"/>
                <w:szCs w:val="24"/>
              </w:rPr>
            </w:pPr>
            <w:r>
              <w:rPr>
                <w:b/>
                <w:bCs/>
                <w:sz w:val="24"/>
                <w:szCs w:val="24"/>
              </w:rPr>
              <w:t>Date de l’incident</w:t>
            </w:r>
          </w:p>
        </w:tc>
        <w:tc>
          <w:tcPr>
            <w:tcW w:w="4853" w:type="dxa"/>
          </w:tcPr>
          <w:p w14:paraId="4B45AF56" w14:textId="77777777" w:rsidR="008B5F4F" w:rsidRPr="008A4FD9" w:rsidRDefault="008B5F4F" w:rsidP="00D7242C">
            <w:pPr>
              <w:rPr>
                <w:b/>
                <w:bCs/>
                <w:sz w:val="36"/>
                <w:szCs w:val="36"/>
              </w:rPr>
            </w:pPr>
          </w:p>
        </w:tc>
      </w:tr>
      <w:tr w:rsidR="008B5F4F" w14:paraId="1E712B1C" w14:textId="77777777" w:rsidTr="00D7242C">
        <w:trPr>
          <w:trHeight w:val="596"/>
        </w:trPr>
        <w:tc>
          <w:tcPr>
            <w:tcW w:w="4853" w:type="dxa"/>
          </w:tcPr>
          <w:p w14:paraId="62C5A2C6" w14:textId="77777777" w:rsidR="008B5F4F" w:rsidRDefault="008B5F4F" w:rsidP="00D7242C">
            <w:pPr>
              <w:rPr>
                <w:b/>
                <w:bCs/>
                <w:sz w:val="24"/>
                <w:szCs w:val="24"/>
              </w:rPr>
            </w:pPr>
            <w:r>
              <w:rPr>
                <w:b/>
                <w:bCs/>
                <w:sz w:val="24"/>
                <w:szCs w:val="24"/>
              </w:rPr>
              <w:t>Date de prise de connaissance de l’incident par l’organisme</w:t>
            </w:r>
          </w:p>
        </w:tc>
        <w:tc>
          <w:tcPr>
            <w:tcW w:w="4853" w:type="dxa"/>
          </w:tcPr>
          <w:p w14:paraId="53026889" w14:textId="77777777" w:rsidR="008B5F4F" w:rsidRPr="008A4FD9" w:rsidRDefault="008B5F4F" w:rsidP="00D7242C">
            <w:pPr>
              <w:rPr>
                <w:b/>
                <w:bCs/>
                <w:sz w:val="36"/>
                <w:szCs w:val="36"/>
              </w:rPr>
            </w:pPr>
          </w:p>
        </w:tc>
      </w:tr>
      <w:tr w:rsidR="008B5F4F" w14:paraId="076F427F" w14:textId="77777777" w:rsidTr="00D7242C">
        <w:trPr>
          <w:trHeight w:val="2226"/>
        </w:trPr>
        <w:tc>
          <w:tcPr>
            <w:tcW w:w="4853" w:type="dxa"/>
          </w:tcPr>
          <w:p w14:paraId="768F94C1" w14:textId="77777777" w:rsidR="008B5F4F" w:rsidRDefault="008B5F4F" w:rsidP="00D7242C">
            <w:pPr>
              <w:rPr>
                <w:b/>
                <w:bCs/>
                <w:sz w:val="24"/>
                <w:szCs w:val="24"/>
              </w:rPr>
            </w:pPr>
            <w:r>
              <w:rPr>
                <w:b/>
                <w:bCs/>
                <w:sz w:val="24"/>
                <w:szCs w:val="24"/>
              </w:rPr>
              <w:t>Circonstance de l’incident :</w:t>
            </w:r>
          </w:p>
          <w:p w14:paraId="7D4AAA2B" w14:textId="77777777" w:rsidR="008B5F4F" w:rsidRDefault="008B5F4F" w:rsidP="00D7242C">
            <w:r>
              <w:rPr>
                <w:b/>
                <w:bCs/>
                <w:sz w:val="24"/>
                <w:szCs w:val="24"/>
              </w:rPr>
              <w:t>-</w:t>
            </w:r>
            <w:r>
              <w:t xml:space="preserve"> R</w:t>
            </w:r>
            <w:r w:rsidRPr="008A4FD9">
              <w:t>enseignements personnels sont concernés par l’incident</w:t>
            </w:r>
          </w:p>
          <w:p w14:paraId="346F2FC7" w14:textId="77777777" w:rsidR="008B5F4F" w:rsidRDefault="008B5F4F" w:rsidP="00D7242C">
            <w:pPr>
              <w:rPr>
                <w:b/>
                <w:bCs/>
                <w:sz w:val="24"/>
                <w:szCs w:val="24"/>
              </w:rPr>
            </w:pPr>
            <w:r>
              <w:t>- La/ les p</w:t>
            </w:r>
            <w:r w:rsidRPr="008A4FD9">
              <w:t>ersonne</w:t>
            </w:r>
            <w:r>
              <w:t>(</w:t>
            </w:r>
            <w:r w:rsidRPr="008A4FD9">
              <w:t>s</w:t>
            </w:r>
            <w:r>
              <w:t>)</w:t>
            </w:r>
            <w:r w:rsidRPr="008A4FD9">
              <w:t xml:space="preserve"> sont concernée</w:t>
            </w:r>
            <w:r>
              <w:t>(</w:t>
            </w:r>
            <w:r w:rsidRPr="008A4FD9">
              <w:t>s</w:t>
            </w:r>
            <w:r>
              <w:t>)</w:t>
            </w:r>
            <w:r w:rsidRPr="008A4FD9">
              <w:t xml:space="preserve"> par l’incident</w:t>
            </w:r>
          </w:p>
        </w:tc>
        <w:tc>
          <w:tcPr>
            <w:tcW w:w="4853" w:type="dxa"/>
          </w:tcPr>
          <w:p w14:paraId="2888BE62" w14:textId="77777777" w:rsidR="008B5F4F" w:rsidRDefault="008B5F4F" w:rsidP="00D7242C">
            <w:pPr>
              <w:rPr>
                <w:b/>
                <w:bCs/>
                <w:sz w:val="36"/>
                <w:szCs w:val="36"/>
              </w:rPr>
            </w:pPr>
          </w:p>
          <w:p w14:paraId="20FC8E52" w14:textId="77777777" w:rsidR="008B5F4F" w:rsidRDefault="008B5F4F" w:rsidP="00D7242C">
            <w:pPr>
              <w:rPr>
                <w:b/>
                <w:bCs/>
                <w:sz w:val="36"/>
                <w:szCs w:val="36"/>
              </w:rPr>
            </w:pPr>
          </w:p>
          <w:p w14:paraId="13EC95AA" w14:textId="77777777" w:rsidR="008B5F4F" w:rsidRDefault="008B5F4F" w:rsidP="00D7242C">
            <w:pPr>
              <w:rPr>
                <w:b/>
                <w:bCs/>
                <w:sz w:val="36"/>
                <w:szCs w:val="36"/>
              </w:rPr>
            </w:pPr>
          </w:p>
          <w:p w14:paraId="7636653C" w14:textId="77777777" w:rsidR="008B5F4F" w:rsidRDefault="008B5F4F" w:rsidP="00D7242C">
            <w:pPr>
              <w:rPr>
                <w:b/>
                <w:bCs/>
                <w:sz w:val="36"/>
                <w:szCs w:val="36"/>
              </w:rPr>
            </w:pPr>
          </w:p>
          <w:p w14:paraId="1FD69DC5" w14:textId="77777777" w:rsidR="008B5F4F" w:rsidRPr="008A4FD9" w:rsidRDefault="008B5F4F" w:rsidP="00D7242C">
            <w:pPr>
              <w:rPr>
                <w:b/>
                <w:bCs/>
                <w:sz w:val="36"/>
                <w:szCs w:val="36"/>
              </w:rPr>
            </w:pPr>
          </w:p>
        </w:tc>
      </w:tr>
      <w:tr w:rsidR="008B5F4F" w14:paraId="52B902A9" w14:textId="77777777" w:rsidTr="00D7242C">
        <w:trPr>
          <w:trHeight w:val="1399"/>
        </w:trPr>
        <w:tc>
          <w:tcPr>
            <w:tcW w:w="4853" w:type="dxa"/>
          </w:tcPr>
          <w:p w14:paraId="5256B0E4" w14:textId="77777777" w:rsidR="008B5F4F" w:rsidRDefault="008B5F4F" w:rsidP="00D7242C">
            <w:pPr>
              <w:rPr>
                <w:sz w:val="24"/>
                <w:szCs w:val="24"/>
              </w:rPr>
            </w:pPr>
            <w:r w:rsidRPr="002D4B93">
              <w:rPr>
                <w:b/>
                <w:bCs/>
                <w:sz w:val="24"/>
                <w:szCs w:val="24"/>
              </w:rPr>
              <w:t>Est-ce qu’il y a un risque de préjudice sérieux ?</w:t>
            </w:r>
            <w:r w:rsidRPr="002D4B93">
              <w:rPr>
                <w:sz w:val="24"/>
                <w:szCs w:val="24"/>
              </w:rPr>
              <w:t xml:space="preserve"> </w:t>
            </w:r>
          </w:p>
          <w:p w14:paraId="62CD01DA" w14:textId="77777777" w:rsidR="008B5F4F" w:rsidRDefault="008B5F4F" w:rsidP="00D7242C">
            <w:r w:rsidRPr="002D4B93">
              <w:t xml:space="preserve">Par exemple : perte d’emploi, </w:t>
            </w:r>
            <w:r>
              <w:t xml:space="preserve">fraude bancaire, </w:t>
            </w:r>
            <w:r w:rsidRPr="002D4B93">
              <w:t>vol d’identité</w:t>
            </w:r>
          </w:p>
          <w:p w14:paraId="6DCCFF07" w14:textId="77777777" w:rsidR="008B5F4F" w:rsidRDefault="008B5F4F" w:rsidP="00D7242C">
            <w:pPr>
              <w:rPr>
                <w:b/>
                <w:bCs/>
              </w:rPr>
            </w:pPr>
          </w:p>
          <w:p w14:paraId="6C60B2E4" w14:textId="77777777" w:rsidR="008B5F4F" w:rsidRPr="002D4B93" w:rsidRDefault="008B5F4F" w:rsidP="00D7242C">
            <w:pPr>
              <w:rPr>
                <w:b/>
                <w:bCs/>
              </w:rPr>
            </w:pPr>
            <w:r w:rsidRPr="004876E8">
              <w:rPr>
                <w:b/>
                <w:bCs/>
                <w:noProof/>
                <w:sz w:val="24"/>
                <w:szCs w:val="24"/>
              </w:rPr>
              <w:t>Si l’incident représente un préjudice sérieux, veuillez communiquer l’incident à la Commission d’accès à l’information du Québec</w:t>
            </w:r>
          </w:p>
        </w:tc>
        <w:tc>
          <w:tcPr>
            <w:tcW w:w="4853" w:type="dxa"/>
          </w:tcPr>
          <w:p w14:paraId="54BBBEB3" w14:textId="77777777" w:rsidR="008B5F4F" w:rsidRDefault="008B5F4F" w:rsidP="008B5F4F">
            <w:pPr>
              <w:pStyle w:val="Paragraphedeliste"/>
              <w:numPr>
                <w:ilvl w:val="0"/>
                <w:numId w:val="1"/>
              </w:numPr>
            </w:pPr>
            <w:r>
              <w:t>Oui</w:t>
            </w:r>
          </w:p>
          <w:p w14:paraId="418FCC31" w14:textId="77777777" w:rsidR="008B5F4F" w:rsidRPr="005C2C10" w:rsidRDefault="008B5F4F" w:rsidP="008B5F4F">
            <w:pPr>
              <w:pStyle w:val="Paragraphedeliste"/>
              <w:numPr>
                <w:ilvl w:val="0"/>
                <w:numId w:val="1"/>
              </w:numPr>
              <w:rPr>
                <w:b/>
                <w:bCs/>
                <w:sz w:val="36"/>
                <w:szCs w:val="36"/>
              </w:rPr>
            </w:pPr>
            <w:r>
              <w:t>Non</w:t>
            </w:r>
          </w:p>
          <w:p w14:paraId="4499549C" w14:textId="77777777" w:rsidR="008B5F4F" w:rsidRDefault="008B5F4F" w:rsidP="00D7242C">
            <w:pPr>
              <w:rPr>
                <w:b/>
                <w:bCs/>
                <w:sz w:val="36"/>
                <w:szCs w:val="36"/>
              </w:rPr>
            </w:pPr>
          </w:p>
          <w:p w14:paraId="494FB239" w14:textId="77777777" w:rsidR="008B5F4F" w:rsidRDefault="00000000" w:rsidP="00D7242C">
            <w:hyperlink r:id="rId10" w:history="1">
              <w:r w:rsidR="008B5F4F" w:rsidRPr="007D7A46">
                <w:rPr>
                  <w:rStyle w:val="Lienhypertexte"/>
                </w:rPr>
                <w:t>https://www.cai.gouv.qc.ca/a-propos/nous-joindre/</w:t>
              </w:r>
            </w:hyperlink>
          </w:p>
          <w:p w14:paraId="11750E79" w14:textId="77777777" w:rsidR="008B5F4F" w:rsidRPr="005C2C10" w:rsidRDefault="008B5F4F" w:rsidP="00D7242C">
            <w:r>
              <w:t>514 873-4196</w:t>
            </w:r>
          </w:p>
        </w:tc>
      </w:tr>
      <w:tr w:rsidR="008B5F4F" w14:paraId="1FBA73C4" w14:textId="77777777" w:rsidTr="00D7242C">
        <w:trPr>
          <w:trHeight w:val="146"/>
        </w:trPr>
        <w:tc>
          <w:tcPr>
            <w:tcW w:w="4853" w:type="dxa"/>
          </w:tcPr>
          <w:p w14:paraId="1EA7EAE8" w14:textId="77777777" w:rsidR="008B5F4F" w:rsidRPr="004876E8" w:rsidRDefault="008B5F4F" w:rsidP="00D7242C">
            <w:pPr>
              <w:rPr>
                <w:b/>
                <w:bCs/>
                <w:noProof/>
                <w:sz w:val="24"/>
                <w:szCs w:val="24"/>
              </w:rPr>
            </w:pPr>
            <w:r>
              <w:rPr>
                <w:b/>
                <w:bCs/>
                <w:noProof/>
                <w:sz w:val="24"/>
                <w:szCs w:val="24"/>
              </w:rPr>
              <w:t>Mesure à prendre</w:t>
            </w:r>
          </w:p>
        </w:tc>
        <w:tc>
          <w:tcPr>
            <w:tcW w:w="4853" w:type="dxa"/>
          </w:tcPr>
          <w:p w14:paraId="2AEB9422" w14:textId="77777777" w:rsidR="008B5F4F" w:rsidRDefault="008B5F4F" w:rsidP="00D7242C">
            <w:pPr>
              <w:rPr>
                <w:b/>
                <w:bCs/>
                <w:sz w:val="36"/>
                <w:szCs w:val="36"/>
              </w:rPr>
            </w:pPr>
          </w:p>
          <w:p w14:paraId="2A9EABA1" w14:textId="77777777" w:rsidR="008B5F4F" w:rsidRDefault="008B5F4F" w:rsidP="00D7242C">
            <w:pPr>
              <w:rPr>
                <w:b/>
                <w:bCs/>
                <w:sz w:val="36"/>
                <w:szCs w:val="36"/>
              </w:rPr>
            </w:pPr>
          </w:p>
          <w:p w14:paraId="242AF9B6" w14:textId="77777777" w:rsidR="008B5F4F" w:rsidRDefault="008B5F4F" w:rsidP="00D7242C">
            <w:pPr>
              <w:rPr>
                <w:b/>
                <w:bCs/>
                <w:sz w:val="36"/>
                <w:szCs w:val="36"/>
              </w:rPr>
            </w:pPr>
          </w:p>
        </w:tc>
      </w:tr>
      <w:tr w:rsidR="008B5F4F" w14:paraId="4611C28F" w14:textId="77777777" w:rsidTr="00D7242C">
        <w:trPr>
          <w:trHeight w:val="146"/>
        </w:trPr>
        <w:tc>
          <w:tcPr>
            <w:tcW w:w="4853" w:type="dxa"/>
          </w:tcPr>
          <w:p w14:paraId="4EF7E5F7" w14:textId="77777777" w:rsidR="008B5F4F" w:rsidRDefault="008B5F4F" w:rsidP="00D7242C">
            <w:pPr>
              <w:rPr>
                <w:b/>
                <w:bCs/>
                <w:noProof/>
                <w:sz w:val="24"/>
                <w:szCs w:val="24"/>
              </w:rPr>
            </w:pPr>
            <w:r>
              <w:rPr>
                <w:b/>
                <w:bCs/>
                <w:noProof/>
                <w:sz w:val="24"/>
                <w:szCs w:val="24"/>
              </w:rPr>
              <w:t>Date à laquelle la mesure a été appliquée</w:t>
            </w:r>
          </w:p>
        </w:tc>
        <w:tc>
          <w:tcPr>
            <w:tcW w:w="4853" w:type="dxa"/>
          </w:tcPr>
          <w:p w14:paraId="173E24AD" w14:textId="77777777" w:rsidR="008B5F4F" w:rsidRDefault="008B5F4F" w:rsidP="00D7242C">
            <w:pPr>
              <w:rPr>
                <w:b/>
                <w:bCs/>
                <w:sz w:val="36"/>
                <w:szCs w:val="36"/>
              </w:rPr>
            </w:pPr>
          </w:p>
        </w:tc>
      </w:tr>
      <w:tr w:rsidR="008B5F4F" w14:paraId="1B8241D0" w14:textId="77777777" w:rsidTr="00D7242C">
        <w:trPr>
          <w:trHeight w:val="1326"/>
        </w:trPr>
        <w:tc>
          <w:tcPr>
            <w:tcW w:w="4853" w:type="dxa"/>
          </w:tcPr>
          <w:p w14:paraId="3261CD41" w14:textId="77777777" w:rsidR="008B5F4F" w:rsidRDefault="008B5F4F" w:rsidP="00D7242C">
            <w:pPr>
              <w:rPr>
                <w:b/>
                <w:bCs/>
                <w:noProof/>
                <w:sz w:val="24"/>
                <w:szCs w:val="24"/>
              </w:rPr>
            </w:pPr>
            <w:r>
              <w:rPr>
                <w:b/>
                <w:bCs/>
                <w:noProof/>
                <w:sz w:val="24"/>
                <w:szCs w:val="24"/>
              </w:rPr>
              <w:t>Commentaire</w:t>
            </w:r>
          </w:p>
        </w:tc>
        <w:tc>
          <w:tcPr>
            <w:tcW w:w="4853" w:type="dxa"/>
          </w:tcPr>
          <w:p w14:paraId="6D0C0044" w14:textId="77777777" w:rsidR="008B5F4F" w:rsidRDefault="008B5F4F" w:rsidP="00D7242C">
            <w:pPr>
              <w:rPr>
                <w:b/>
                <w:bCs/>
                <w:sz w:val="36"/>
                <w:szCs w:val="36"/>
              </w:rPr>
            </w:pPr>
          </w:p>
          <w:p w14:paraId="00731FC0" w14:textId="77777777" w:rsidR="008B5F4F" w:rsidRDefault="008B5F4F" w:rsidP="00D7242C">
            <w:pPr>
              <w:rPr>
                <w:b/>
                <w:bCs/>
                <w:sz w:val="36"/>
                <w:szCs w:val="36"/>
              </w:rPr>
            </w:pPr>
          </w:p>
          <w:p w14:paraId="5B95C3B8" w14:textId="77777777" w:rsidR="008B5F4F" w:rsidRDefault="008B5F4F" w:rsidP="00D7242C">
            <w:pPr>
              <w:rPr>
                <w:b/>
                <w:bCs/>
                <w:sz w:val="36"/>
                <w:szCs w:val="36"/>
              </w:rPr>
            </w:pPr>
          </w:p>
        </w:tc>
      </w:tr>
    </w:tbl>
    <w:p w14:paraId="6F2390F1" w14:textId="77777777" w:rsidR="008B5F4F" w:rsidRPr="00BA513B" w:rsidRDefault="008B5F4F" w:rsidP="008B5F4F">
      <w:pPr>
        <w:rPr>
          <w:b/>
          <w:bCs/>
        </w:rPr>
      </w:pPr>
    </w:p>
    <w:p w14:paraId="427C5939" w14:textId="77777777" w:rsidR="008B5F4F" w:rsidRDefault="008B5F4F" w:rsidP="008B5F4F"/>
    <w:p w14:paraId="3777BA4C" w14:textId="77777777" w:rsidR="008B5F4F" w:rsidRDefault="008B5F4F" w:rsidP="008B5F4F">
      <w:r>
        <w:t>Signature de la personne responsable : ______________________________________________</w:t>
      </w:r>
    </w:p>
    <w:p w14:paraId="0732C03E" w14:textId="77777777" w:rsidR="008B5F4F" w:rsidRDefault="008B5F4F" w:rsidP="008B5F4F">
      <w:r>
        <w:t>Date : ______________</w:t>
      </w:r>
    </w:p>
    <w:sectPr w:rsidR="008B5F4F" w:rsidSect="008B5F4F">
      <w:type w:val="continuous"/>
      <w:pgSz w:w="12242" w:h="15842" w:code="1"/>
      <w:pgMar w:top="1440" w:right="1797" w:bottom="1440" w:left="1797" w:header="709" w:footer="709" w:gutter="0"/>
      <w:paperSrc w:first="15" w:other="15"/>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08BF56" w14:textId="77777777" w:rsidR="009B6206" w:rsidRDefault="009B6206" w:rsidP="008B5F4F">
      <w:pPr>
        <w:spacing w:after="0" w:line="240" w:lineRule="auto"/>
      </w:pPr>
      <w:r>
        <w:separator/>
      </w:r>
    </w:p>
  </w:endnote>
  <w:endnote w:type="continuationSeparator" w:id="0">
    <w:p w14:paraId="703FE908" w14:textId="77777777" w:rsidR="009B6206" w:rsidRDefault="009B6206" w:rsidP="008B5F4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E502F5A" w14:textId="77777777" w:rsidR="009B6206" w:rsidRDefault="009B6206" w:rsidP="008B5F4F">
      <w:pPr>
        <w:spacing w:after="0" w:line="240" w:lineRule="auto"/>
      </w:pPr>
      <w:r>
        <w:separator/>
      </w:r>
    </w:p>
  </w:footnote>
  <w:footnote w:type="continuationSeparator" w:id="0">
    <w:p w14:paraId="1EAE0C78" w14:textId="77777777" w:rsidR="009B6206" w:rsidRDefault="009B6206" w:rsidP="008B5F4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E7AB41" w14:textId="1050C71B" w:rsidR="008B5F4F" w:rsidRPr="008B5F4F" w:rsidRDefault="008B5F4F" w:rsidP="008B5F4F">
    <w:pPr>
      <w:rPr>
        <w:rFonts w:ascii="Calibri" w:eastAsia="Times New Roman" w:hAnsi="Calibri" w:cs="Calibri"/>
        <w:noProof/>
        <w:kern w:val="0"/>
        <w:sz w:val="20"/>
        <w:szCs w:val="20"/>
        <w:lang w:eastAsia="en-CA"/>
        <w14:ligatures w14:val="none"/>
      </w:rPr>
    </w:pPr>
    <w:r>
      <w:rPr>
        <w:noProof/>
      </w:rPr>
      <w:drawing>
        <wp:anchor distT="0" distB="0" distL="114300" distR="114300" simplePos="0" relativeHeight="251657216" behindDoc="0" locked="0" layoutInCell="1" allowOverlap="1" wp14:anchorId="04C52118" wp14:editId="164DB938">
          <wp:simplePos x="0" y="0"/>
          <wp:positionH relativeFrom="column">
            <wp:posOffset>-4445</wp:posOffset>
          </wp:positionH>
          <wp:positionV relativeFrom="paragraph">
            <wp:posOffset>-2540</wp:posOffset>
          </wp:positionV>
          <wp:extent cx="904875" cy="904875"/>
          <wp:effectExtent l="0" t="0" r="9525" b="9525"/>
          <wp:wrapSquare wrapText="bothSides"/>
          <wp:docPr id="1920623088" name="Image 1920623088" descr="Une image contenant logo, Police, texte, symbo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404602" name="Image 1" descr="Une image contenant logo, Police, texte, symbole&#10;&#10;Description générée automatiquement"/>
                  <pic:cNvPicPr/>
                </pic:nvPicPr>
                <pic:blipFill>
                  <a:blip r:embed="rId1">
                    <a:extLst>
                      <a:ext uri="{28A0092B-C50C-407E-A947-70E740481C1C}">
                        <a14:useLocalDpi xmlns:a14="http://schemas.microsoft.com/office/drawing/2010/main" val="0"/>
                      </a:ext>
                    </a:extLst>
                  </a:blip>
                  <a:stretch>
                    <a:fillRect/>
                  </a:stretch>
                </pic:blipFill>
                <pic:spPr>
                  <a:xfrm>
                    <a:off x="0" y="0"/>
                    <a:ext cx="904875" cy="904875"/>
                  </a:xfrm>
                  <a:prstGeom prst="rect">
                    <a:avLst/>
                  </a:prstGeom>
                </pic:spPr>
              </pic:pic>
            </a:graphicData>
          </a:graphic>
          <wp14:sizeRelH relativeFrom="page">
            <wp14:pctWidth>0</wp14:pctWidth>
          </wp14:sizeRelH>
          <wp14:sizeRelV relativeFrom="page">
            <wp14:pctHeight>0</wp14:pctHeight>
          </wp14:sizeRelV>
        </wp:anchor>
      </w:drawing>
    </w:r>
    <w:r w:rsidRPr="008B5F4F">
      <w:rPr>
        <w:rFonts w:ascii="Calibri" w:eastAsia="Times New Roman" w:hAnsi="Calibri" w:cs="Calibri"/>
        <w:noProof/>
        <w:kern w:val="0"/>
        <w:sz w:val="20"/>
        <w:szCs w:val="20"/>
        <w:lang w:eastAsia="en-CA"/>
        <w14:ligatures w14:val="none"/>
      </w:rPr>
      <w:t>Table ronde des organismes volontaires d’éducation Populaire de l’Outaouais</w:t>
    </w:r>
  </w:p>
  <w:p w14:paraId="6BD2332C" w14:textId="0FA96B99" w:rsidR="008B5F4F" w:rsidRPr="008B5F4F" w:rsidRDefault="008B5F4F" w:rsidP="008B5F4F">
    <w:pPr>
      <w:rPr>
        <w:rFonts w:ascii="Calibri" w:eastAsia="Times New Roman" w:hAnsi="Calibri" w:cs="Calibri"/>
        <w:noProof/>
        <w:kern w:val="0"/>
        <w:sz w:val="20"/>
        <w:szCs w:val="20"/>
        <w:lang w:eastAsia="en-CA"/>
        <w14:ligatures w14:val="none"/>
      </w:rPr>
    </w:pPr>
    <w:r w:rsidRPr="008B5F4F">
      <w:rPr>
        <w:rFonts w:ascii="Calibri" w:eastAsia="Times New Roman" w:hAnsi="Calibri" w:cs="Calibri"/>
        <w:noProof/>
        <w:kern w:val="0"/>
        <w:sz w:val="20"/>
        <w:szCs w:val="20"/>
        <w:lang w:eastAsia="en-CA"/>
        <w14:ligatures w14:val="none"/>
      </w:rPr>
      <w:t>115 boul. Sacré-Coeur, bureau 03</w:t>
    </w:r>
    <w:r>
      <w:rPr>
        <w:rFonts w:ascii="Calibri" w:eastAsia="Times New Roman" w:hAnsi="Calibri" w:cs="Calibri"/>
        <w:noProof/>
        <w:kern w:val="0"/>
        <w:sz w:val="20"/>
        <w:szCs w:val="20"/>
        <w:lang w:eastAsia="en-CA"/>
        <w14:ligatures w14:val="none"/>
      </w:rPr>
      <w:t xml:space="preserve">, </w:t>
    </w:r>
    <w:r w:rsidRPr="008B5F4F">
      <w:rPr>
        <w:rFonts w:ascii="Calibri" w:eastAsia="Times New Roman" w:hAnsi="Calibri" w:cs="Calibri"/>
        <w:noProof/>
        <w:kern w:val="0"/>
        <w:sz w:val="20"/>
        <w:szCs w:val="20"/>
        <w:lang w:eastAsia="en-CA"/>
        <w14:ligatures w14:val="none"/>
      </w:rPr>
      <w:t>Gatineau (Québec) J8X 1C5</w:t>
    </w:r>
    <w:r w:rsidRPr="008B5F4F">
      <w:rPr>
        <w:rFonts w:ascii="Calibri" w:eastAsia="Times New Roman" w:hAnsi="Calibri" w:cs="Calibri"/>
        <w:noProof/>
        <w:kern w:val="0"/>
        <w:sz w:val="20"/>
        <w:szCs w:val="20"/>
        <w:lang w:eastAsia="en-CA"/>
        <w14:ligatures w14:val="none"/>
      </w:rPr>
      <w:br/>
      <w:t>Téléphone:(819) 771-5862</w:t>
    </w:r>
  </w:p>
  <w:p w14:paraId="3E318F73" w14:textId="3EBE02D2" w:rsidR="00000000" w:rsidRDefault="00000000">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FF803BC"/>
    <w:multiLevelType w:val="hybridMultilevel"/>
    <w:tmpl w:val="4F4CAC20"/>
    <w:lvl w:ilvl="0" w:tplc="B220F6C4">
      <w:start w:val="1"/>
      <w:numFmt w:val="bullet"/>
      <w:lvlText w:val=""/>
      <w:lvlJc w:val="left"/>
      <w:pPr>
        <w:ind w:left="720" w:hanging="360"/>
      </w:pPr>
      <w:rPr>
        <w:rFonts w:ascii="Symbol" w:hAnsi="Symbol" w:hint="default"/>
        <w:sz w:val="36"/>
        <w:szCs w:val="36"/>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 w15:restartNumberingAfterBreak="0">
    <w:nsid w:val="741F17A0"/>
    <w:multiLevelType w:val="hybridMultilevel"/>
    <w:tmpl w:val="0DD03A9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 w15:restartNumberingAfterBreak="0">
    <w:nsid w:val="7F2922B2"/>
    <w:multiLevelType w:val="hybridMultilevel"/>
    <w:tmpl w:val="91C0077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num w:numId="1" w16cid:durableId="1915428660">
    <w:abstractNumId w:val="0"/>
  </w:num>
  <w:num w:numId="2" w16cid:durableId="2120100029">
    <w:abstractNumId w:val="2"/>
  </w:num>
  <w:num w:numId="3" w16cid:durableId="51827340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B5F4F"/>
    <w:rsid w:val="000626F6"/>
    <w:rsid w:val="001B2FC1"/>
    <w:rsid w:val="00325BB7"/>
    <w:rsid w:val="00373F8E"/>
    <w:rsid w:val="00377EFA"/>
    <w:rsid w:val="00634A2F"/>
    <w:rsid w:val="006C0DEF"/>
    <w:rsid w:val="008B5F4F"/>
    <w:rsid w:val="009143D6"/>
    <w:rsid w:val="009B6206"/>
    <w:rsid w:val="00A130B7"/>
    <w:rsid w:val="00FC1BC9"/>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99D2DA7"/>
  <w15:chartTrackingRefBased/>
  <w15:docId w15:val="{353736F5-2B02-4FA6-87D5-B897FFE112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CA"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B5F4F"/>
    <w:rPr>
      <w:lang w:val="fr-CA"/>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basedOn w:val="TableauNormal"/>
    <w:uiPriority w:val="39"/>
    <w:rsid w:val="008B5F4F"/>
    <w:pPr>
      <w:spacing w:after="0" w:line="240" w:lineRule="auto"/>
    </w:pPr>
    <w:rPr>
      <w:lang w:val="fr-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ragraphedeliste">
    <w:name w:val="List Paragraph"/>
    <w:basedOn w:val="Normal"/>
    <w:uiPriority w:val="34"/>
    <w:qFormat/>
    <w:rsid w:val="008B5F4F"/>
    <w:pPr>
      <w:ind w:left="720"/>
      <w:contextualSpacing/>
    </w:pPr>
  </w:style>
  <w:style w:type="character" w:styleId="Lienhypertexte">
    <w:name w:val="Hyperlink"/>
    <w:basedOn w:val="Policepardfaut"/>
    <w:uiPriority w:val="99"/>
    <w:unhideWhenUsed/>
    <w:rsid w:val="008B5F4F"/>
    <w:rPr>
      <w:color w:val="0563C1" w:themeColor="hyperlink"/>
      <w:u w:val="single"/>
    </w:rPr>
  </w:style>
  <w:style w:type="paragraph" w:styleId="En-tte">
    <w:name w:val="header"/>
    <w:basedOn w:val="Normal"/>
    <w:link w:val="En-tteCar"/>
    <w:uiPriority w:val="99"/>
    <w:unhideWhenUsed/>
    <w:rsid w:val="008B5F4F"/>
    <w:pPr>
      <w:tabs>
        <w:tab w:val="center" w:pos="4680"/>
        <w:tab w:val="right" w:pos="9360"/>
      </w:tabs>
      <w:spacing w:after="0" w:line="240" w:lineRule="auto"/>
    </w:pPr>
  </w:style>
  <w:style w:type="character" w:customStyle="1" w:styleId="En-tteCar">
    <w:name w:val="En-tête Car"/>
    <w:basedOn w:val="Policepardfaut"/>
    <w:link w:val="En-tte"/>
    <w:uiPriority w:val="99"/>
    <w:rsid w:val="008B5F4F"/>
    <w:rPr>
      <w:lang w:val="fr-CA"/>
    </w:rPr>
  </w:style>
  <w:style w:type="paragraph" w:styleId="Pieddepage">
    <w:name w:val="footer"/>
    <w:basedOn w:val="Normal"/>
    <w:link w:val="PieddepageCar"/>
    <w:uiPriority w:val="99"/>
    <w:unhideWhenUsed/>
    <w:rsid w:val="008B5F4F"/>
    <w:pPr>
      <w:tabs>
        <w:tab w:val="center" w:pos="4680"/>
        <w:tab w:val="right" w:pos="9360"/>
      </w:tabs>
      <w:spacing w:after="0" w:line="240" w:lineRule="auto"/>
    </w:pPr>
  </w:style>
  <w:style w:type="character" w:customStyle="1" w:styleId="PieddepageCar">
    <w:name w:val="Pied de page Car"/>
    <w:basedOn w:val="Policepardfaut"/>
    <w:link w:val="Pieddepage"/>
    <w:uiPriority w:val="99"/>
    <w:rsid w:val="008B5F4F"/>
    <w:rPr>
      <w:lang w:val="fr-CA"/>
    </w:rPr>
  </w:style>
  <w:style w:type="character" w:styleId="Mentionnonrsolue">
    <w:name w:val="Unresolved Mention"/>
    <w:basedOn w:val="Policepardfaut"/>
    <w:uiPriority w:val="99"/>
    <w:semiHidden/>
    <w:unhideWhenUsed/>
    <w:rsid w:val="008B5F4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93684828">
      <w:bodyDiv w:val="1"/>
      <w:marLeft w:val="0"/>
      <w:marRight w:val="0"/>
      <w:marTop w:val="0"/>
      <w:marBottom w:val="0"/>
      <w:divBdr>
        <w:top w:val="none" w:sz="0" w:space="0" w:color="auto"/>
        <w:left w:val="none" w:sz="0" w:space="0" w:color="auto"/>
        <w:bottom w:val="none" w:sz="0" w:space="0" w:color="auto"/>
        <w:right w:val="none" w:sz="0" w:space="0" w:color="auto"/>
      </w:divBdr>
    </w:div>
    <w:div w:id="20305282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quebec.ca/nouvelles/actualites/details/loi-25-nouvelles-dispositions-protegeant-la-vie-privee-des-quebecois-certaines-dispositions-entrent-en-vigueur-aujourdhui-43212" TargetMode="External"/><Relationship Id="rId3" Type="http://schemas.openxmlformats.org/officeDocument/2006/relationships/settings" Target="settings.xml"/><Relationship Id="rId7" Type="http://schemas.openxmlformats.org/officeDocument/2006/relationships/hyperlink" Target="mailto:Coordination.trovepo@outlook.com" TargetMode="External"/><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hyperlink" Target="https://www.cai.gouv.qc.ca/a-propos/nous-joindre/" TargetMode="External"/><Relationship Id="rId4" Type="http://schemas.openxmlformats.org/officeDocument/2006/relationships/webSettings" Target="webSettings.xml"/><Relationship Id="rId9"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TotalTime>
  <Pages>5</Pages>
  <Words>1220</Words>
  <Characters>6956</Characters>
  <Application>Microsoft Office Word</Application>
  <DocSecurity>0</DocSecurity>
  <Lines>57</Lines>
  <Paragraphs>16</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8160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Geneviève Tremblay-Racette</dc:creator>
  <cp:keywords/>
  <dc:description/>
  <cp:lastModifiedBy>Geneviève Tremblay-Racette</cp:lastModifiedBy>
  <cp:revision>6</cp:revision>
  <dcterms:created xsi:type="dcterms:W3CDTF">2023-09-21T16:25:00Z</dcterms:created>
  <dcterms:modified xsi:type="dcterms:W3CDTF">2023-10-06T13:43:00Z</dcterms:modified>
</cp:coreProperties>
</file>